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30B" w:rsidRDefault="001508F3">
      <w:pPr>
        <w:rPr>
          <w:rFonts w:ascii="Trebuchet MS" w:hAnsi="Trebuchet MS"/>
          <w:b/>
        </w:rPr>
      </w:pPr>
      <w:r>
        <w:rPr>
          <w:rFonts w:ascii="Trebuchet MS" w:hAnsi="Trebuchet MS"/>
          <w:b/>
        </w:rPr>
        <w:t>Stoke Newington School</w:t>
      </w:r>
      <w:r>
        <w:rPr>
          <w:rFonts w:ascii="Trebuchet MS" w:hAnsi="Trebuchet MS"/>
          <w:b/>
        </w:rPr>
        <w:tab/>
      </w:r>
      <w:r>
        <w:rPr>
          <w:rFonts w:ascii="Trebuchet MS" w:hAnsi="Trebuchet MS"/>
          <w:b/>
        </w:rPr>
        <w:tab/>
        <w:t>Policy on Private Candidates</w:t>
      </w:r>
    </w:p>
    <w:p w:rsidR="0031730B" w:rsidRDefault="0031730B">
      <w:pPr>
        <w:rPr>
          <w:rFonts w:ascii="Trebuchet MS" w:hAnsi="Trebuchet MS"/>
        </w:rPr>
      </w:pPr>
    </w:p>
    <w:p w:rsidR="00A42787" w:rsidRDefault="001508F3">
      <w:pPr>
        <w:rPr>
          <w:rFonts w:ascii="Trebuchet MS" w:hAnsi="Trebuchet MS"/>
        </w:rPr>
      </w:pPr>
      <w:r>
        <w:rPr>
          <w:rFonts w:ascii="Trebuchet MS" w:hAnsi="Trebuchet MS"/>
        </w:rPr>
        <w:t xml:space="preserve">The school will only accept private candidates </w:t>
      </w:r>
      <w:r w:rsidR="00A42787">
        <w:rPr>
          <w:rFonts w:ascii="Trebuchet MS" w:hAnsi="Trebuchet MS"/>
        </w:rPr>
        <w:t>in two instances:</w:t>
      </w:r>
    </w:p>
    <w:p w:rsidR="00A42787" w:rsidRDefault="001508F3" w:rsidP="00A42787">
      <w:pPr>
        <w:pStyle w:val="ListParagraph"/>
        <w:numPr>
          <w:ilvl w:val="0"/>
          <w:numId w:val="6"/>
        </w:numPr>
        <w:rPr>
          <w:rFonts w:ascii="Trebuchet MS" w:hAnsi="Trebuchet MS"/>
        </w:rPr>
      </w:pPr>
      <w:r w:rsidRPr="00A42787">
        <w:rPr>
          <w:rFonts w:ascii="Trebuchet MS" w:hAnsi="Trebuchet MS"/>
        </w:rPr>
        <w:t xml:space="preserve">if they have previously been enrolled at Stoke Newington School for their secondary education. </w:t>
      </w:r>
    </w:p>
    <w:p w:rsidR="00A42787" w:rsidRPr="00A42787" w:rsidRDefault="00A42787" w:rsidP="00A42787">
      <w:pPr>
        <w:pStyle w:val="ListParagraph"/>
        <w:numPr>
          <w:ilvl w:val="0"/>
          <w:numId w:val="6"/>
        </w:numPr>
        <w:rPr>
          <w:rFonts w:ascii="Trebuchet MS" w:hAnsi="Trebuchet MS"/>
        </w:rPr>
      </w:pPr>
      <w:r>
        <w:rPr>
          <w:rFonts w:ascii="Trebuchet MS" w:hAnsi="Trebuchet MS"/>
        </w:rPr>
        <w:t>The child of an existing staff member</w:t>
      </w:r>
      <w:r w:rsidR="007A55F0">
        <w:rPr>
          <w:rFonts w:ascii="Trebuchet MS" w:hAnsi="Trebuchet MS"/>
        </w:rPr>
        <w:t>.</w:t>
      </w:r>
    </w:p>
    <w:p w:rsidR="0031730B" w:rsidRPr="00A42787" w:rsidRDefault="001508F3" w:rsidP="00A42787">
      <w:pPr>
        <w:rPr>
          <w:rFonts w:ascii="Trebuchet MS" w:hAnsi="Trebuchet MS"/>
        </w:rPr>
      </w:pPr>
      <w:r w:rsidRPr="00A42787">
        <w:rPr>
          <w:rFonts w:ascii="Trebuchet MS" w:hAnsi="Trebuchet MS"/>
        </w:rPr>
        <w:t xml:space="preserve">We do not accept any other private candidates. </w:t>
      </w:r>
    </w:p>
    <w:p w:rsidR="0031730B" w:rsidRDefault="001508F3">
      <w:pPr>
        <w:rPr>
          <w:rFonts w:ascii="Trebuchet MS" w:hAnsi="Trebuchet MS"/>
        </w:rPr>
      </w:pPr>
      <w:r>
        <w:rPr>
          <w:rFonts w:ascii="Trebuchet MS" w:hAnsi="Trebuchet MS"/>
        </w:rPr>
        <w:t>T</w:t>
      </w:r>
      <w:r>
        <w:rPr>
          <w:rFonts w:ascii="Trebuchet MS" w:hAnsi="Trebuchet MS"/>
        </w:rPr>
        <w:t xml:space="preserve">here is </w:t>
      </w:r>
      <w:r>
        <w:rPr>
          <w:rFonts w:ascii="Trebuchet MS" w:hAnsi="Trebuchet MS"/>
        </w:rPr>
        <w:t>one exception to students previously on roll and that is that we do not accept students who were on roll in year 13 in the same academic year for which they wish to be entered as a private candidate.</w:t>
      </w:r>
    </w:p>
    <w:p w:rsidR="00A42787" w:rsidRDefault="00A42787">
      <w:pPr>
        <w:rPr>
          <w:rFonts w:ascii="Trebuchet MS" w:hAnsi="Trebuchet MS"/>
        </w:rPr>
      </w:pPr>
      <w:r>
        <w:rPr>
          <w:rFonts w:ascii="Trebuchet MS" w:hAnsi="Trebuchet MS"/>
        </w:rPr>
        <w:t>Children of existing staff must be enrolled at a secondary school and must be accompanied on and off site to the exams hall by a parent or sibling aged 18 or over.</w:t>
      </w:r>
    </w:p>
    <w:p w:rsidR="0031730B" w:rsidRDefault="001508F3">
      <w:pPr>
        <w:rPr>
          <w:rFonts w:ascii="Trebuchet MS" w:hAnsi="Trebuchet MS"/>
        </w:rPr>
      </w:pPr>
      <w:r>
        <w:rPr>
          <w:rFonts w:ascii="Trebuchet MS" w:hAnsi="Trebuchet MS"/>
        </w:rPr>
        <w:t xml:space="preserve">Applications to be accepted as a private candidate must </w:t>
      </w:r>
      <w:r>
        <w:rPr>
          <w:rFonts w:ascii="Trebuchet MS" w:hAnsi="Trebuchet MS"/>
        </w:rPr>
        <w:t>be submitted by 30</w:t>
      </w:r>
      <w:r>
        <w:rPr>
          <w:rFonts w:ascii="Trebuchet MS" w:hAnsi="Trebuchet MS"/>
          <w:vertAlign w:val="superscript"/>
        </w:rPr>
        <w:t>th</w:t>
      </w:r>
      <w:r>
        <w:rPr>
          <w:rFonts w:ascii="Trebuchet MS" w:hAnsi="Trebuchet MS"/>
        </w:rPr>
        <w:t xml:space="preserve"> January for the year of entry for June examinations. The private candidate application form must be completed in full and submitted to the exams officer in writing. Email applications will not be accepted.</w:t>
      </w:r>
    </w:p>
    <w:p w:rsidR="0031730B" w:rsidRDefault="001508F3">
      <w:pPr>
        <w:rPr>
          <w:rFonts w:ascii="Trebuchet MS" w:hAnsi="Trebuchet MS"/>
        </w:rPr>
      </w:pPr>
      <w:r>
        <w:rPr>
          <w:rFonts w:ascii="Trebuchet MS" w:hAnsi="Trebuchet MS"/>
        </w:rPr>
        <w:t>Once accepted, the school wil</w:t>
      </w:r>
      <w:r>
        <w:rPr>
          <w:rFonts w:ascii="Trebuchet MS" w:hAnsi="Trebuchet MS"/>
        </w:rPr>
        <w:t>l:</w:t>
      </w:r>
    </w:p>
    <w:p w:rsidR="0031730B" w:rsidRDefault="001508F3">
      <w:pPr>
        <w:pStyle w:val="ListParagraph"/>
        <w:numPr>
          <w:ilvl w:val="0"/>
          <w:numId w:val="4"/>
        </w:numPr>
        <w:rPr>
          <w:rFonts w:ascii="Trebuchet MS" w:hAnsi="Trebuchet MS"/>
        </w:rPr>
      </w:pPr>
      <w:r>
        <w:rPr>
          <w:rFonts w:ascii="Trebuchet MS" w:hAnsi="Trebuchet MS"/>
        </w:rPr>
        <w:t>Make entries for examinations.</w:t>
      </w:r>
    </w:p>
    <w:p w:rsidR="0031730B" w:rsidRDefault="001508F3">
      <w:pPr>
        <w:pStyle w:val="ListParagraph"/>
        <w:numPr>
          <w:ilvl w:val="0"/>
          <w:numId w:val="4"/>
        </w:numPr>
        <w:rPr>
          <w:rFonts w:ascii="Trebuchet MS" w:hAnsi="Trebuchet MS"/>
        </w:rPr>
      </w:pPr>
      <w:r>
        <w:rPr>
          <w:rFonts w:ascii="Trebuchet MS" w:hAnsi="Trebuchet MS"/>
        </w:rPr>
        <w:t xml:space="preserve">Provide appropriate conditions to sit the examinations. This will be in a room with our students. </w:t>
      </w:r>
    </w:p>
    <w:p w:rsidR="0031730B" w:rsidRDefault="001508F3">
      <w:pPr>
        <w:pStyle w:val="ListParagraph"/>
        <w:numPr>
          <w:ilvl w:val="0"/>
          <w:numId w:val="4"/>
        </w:numPr>
        <w:rPr>
          <w:rFonts w:ascii="Trebuchet MS" w:hAnsi="Trebuchet MS"/>
        </w:rPr>
      </w:pPr>
      <w:r>
        <w:rPr>
          <w:rFonts w:ascii="Trebuchet MS" w:hAnsi="Trebuchet MS"/>
        </w:rPr>
        <w:t>Make results available for collection at reception on results days and post certificates to a home address.</w:t>
      </w:r>
    </w:p>
    <w:p w:rsidR="0031730B" w:rsidRDefault="001508F3">
      <w:pPr>
        <w:rPr>
          <w:rFonts w:ascii="Trebuchet MS" w:hAnsi="Trebuchet MS"/>
        </w:rPr>
      </w:pPr>
      <w:r>
        <w:rPr>
          <w:rFonts w:ascii="Trebuchet MS" w:hAnsi="Trebuchet MS"/>
        </w:rPr>
        <w:t xml:space="preserve">As a centre we </w:t>
      </w:r>
      <w:r>
        <w:rPr>
          <w:rFonts w:ascii="Trebuchet MS" w:hAnsi="Trebuchet MS"/>
        </w:rPr>
        <w:t xml:space="preserve">are </w:t>
      </w:r>
      <w:r>
        <w:rPr>
          <w:rFonts w:ascii="Trebuchet MS" w:hAnsi="Trebuchet MS"/>
          <w:i/>
        </w:rPr>
        <w:t>not</w:t>
      </w:r>
      <w:r>
        <w:rPr>
          <w:rFonts w:ascii="Trebuchet MS" w:hAnsi="Trebuchet MS"/>
        </w:rPr>
        <w:t xml:space="preserve"> able to provide the following:</w:t>
      </w:r>
    </w:p>
    <w:p w:rsidR="0031730B" w:rsidRDefault="001508F3">
      <w:pPr>
        <w:pStyle w:val="ListParagraph"/>
        <w:numPr>
          <w:ilvl w:val="0"/>
          <w:numId w:val="2"/>
        </w:numPr>
        <w:rPr>
          <w:rFonts w:ascii="Trebuchet MS" w:hAnsi="Trebuchet MS"/>
        </w:rPr>
      </w:pPr>
      <w:r>
        <w:rPr>
          <w:rFonts w:ascii="Trebuchet MS" w:hAnsi="Trebuchet MS"/>
        </w:rPr>
        <w:t xml:space="preserve">Entries for any qualification that requires a coursework, controlled assessment, practical or oral examination component. </w:t>
      </w:r>
    </w:p>
    <w:p w:rsidR="0031730B" w:rsidRDefault="001508F3">
      <w:pPr>
        <w:pStyle w:val="ListParagraph"/>
        <w:numPr>
          <w:ilvl w:val="0"/>
          <w:numId w:val="2"/>
        </w:numPr>
        <w:rPr>
          <w:rFonts w:ascii="Trebuchet MS" w:hAnsi="Trebuchet MS"/>
        </w:rPr>
      </w:pPr>
      <w:r>
        <w:rPr>
          <w:rFonts w:ascii="Trebuchet MS" w:hAnsi="Trebuchet MS"/>
        </w:rPr>
        <w:t>Application for, or administering of, any special arrangements.</w:t>
      </w:r>
    </w:p>
    <w:p w:rsidR="0031730B" w:rsidRDefault="001508F3">
      <w:pPr>
        <w:pStyle w:val="ListParagraph"/>
        <w:numPr>
          <w:ilvl w:val="0"/>
          <w:numId w:val="2"/>
        </w:numPr>
        <w:rPr>
          <w:rFonts w:ascii="Trebuchet MS" w:hAnsi="Trebuchet MS"/>
        </w:rPr>
      </w:pPr>
      <w:r>
        <w:rPr>
          <w:rFonts w:ascii="Trebuchet MS" w:hAnsi="Trebuchet MS"/>
        </w:rPr>
        <w:t>Facilities to study within the</w:t>
      </w:r>
      <w:r>
        <w:rPr>
          <w:rFonts w:ascii="Trebuchet MS" w:hAnsi="Trebuchet MS"/>
        </w:rPr>
        <w:t xml:space="preserve"> centre. </w:t>
      </w:r>
    </w:p>
    <w:p w:rsidR="0031730B" w:rsidRDefault="001508F3">
      <w:pPr>
        <w:pStyle w:val="ListParagraph"/>
        <w:numPr>
          <w:ilvl w:val="0"/>
          <w:numId w:val="2"/>
        </w:numPr>
        <w:rPr>
          <w:rFonts w:ascii="Trebuchet MS" w:hAnsi="Trebuchet MS"/>
        </w:rPr>
      </w:pPr>
      <w:r>
        <w:rPr>
          <w:rFonts w:ascii="Trebuchet MS" w:hAnsi="Trebuchet MS"/>
        </w:rPr>
        <w:t>Marking, support or advice on any part of a course.</w:t>
      </w:r>
    </w:p>
    <w:p w:rsidR="0031730B" w:rsidRDefault="001508F3">
      <w:pPr>
        <w:pStyle w:val="ListParagraph"/>
        <w:numPr>
          <w:ilvl w:val="0"/>
          <w:numId w:val="2"/>
        </w:numPr>
        <w:rPr>
          <w:rFonts w:ascii="Trebuchet MS" w:hAnsi="Trebuchet MS"/>
        </w:rPr>
      </w:pPr>
      <w:r>
        <w:rPr>
          <w:rFonts w:ascii="Trebuchet MS" w:hAnsi="Trebuchet MS"/>
        </w:rPr>
        <w:t xml:space="preserve">Facility to take an exam in a private room. </w:t>
      </w:r>
    </w:p>
    <w:p w:rsidR="0031730B" w:rsidRDefault="001508F3">
      <w:pPr>
        <w:pStyle w:val="ListParagraph"/>
        <w:numPr>
          <w:ilvl w:val="0"/>
          <w:numId w:val="2"/>
        </w:numPr>
        <w:rPr>
          <w:rFonts w:ascii="Trebuchet MS" w:hAnsi="Trebuchet MS"/>
        </w:rPr>
      </w:pPr>
      <w:r>
        <w:rPr>
          <w:rFonts w:ascii="Trebuchet MS" w:hAnsi="Trebuchet MS"/>
        </w:rPr>
        <w:t>Applications for any special consideration during the exam season.</w:t>
      </w:r>
    </w:p>
    <w:p w:rsidR="0031730B" w:rsidRDefault="001508F3">
      <w:pPr>
        <w:pStyle w:val="ListParagraph"/>
        <w:numPr>
          <w:ilvl w:val="0"/>
          <w:numId w:val="2"/>
        </w:numPr>
        <w:rPr>
          <w:rFonts w:ascii="Trebuchet MS" w:hAnsi="Trebuchet MS"/>
        </w:rPr>
      </w:pPr>
      <w:r>
        <w:rPr>
          <w:rFonts w:ascii="Trebuchet MS" w:hAnsi="Trebuchet MS"/>
        </w:rPr>
        <w:t>Enquiries about results after results are issued (remarks or requests for copies o</w:t>
      </w:r>
      <w:r>
        <w:rPr>
          <w:rFonts w:ascii="Trebuchet MS" w:hAnsi="Trebuchet MS"/>
        </w:rPr>
        <w:t>f scripts).</w:t>
      </w:r>
    </w:p>
    <w:p w:rsidR="0031730B" w:rsidRDefault="001508F3">
      <w:pPr>
        <w:pStyle w:val="ListParagraph"/>
        <w:numPr>
          <w:ilvl w:val="0"/>
          <w:numId w:val="2"/>
        </w:numPr>
        <w:rPr>
          <w:rFonts w:ascii="Trebuchet MS" w:hAnsi="Trebuchet MS"/>
        </w:rPr>
      </w:pPr>
      <w:r>
        <w:rPr>
          <w:rFonts w:ascii="Trebuchet MS" w:hAnsi="Trebuchet MS"/>
        </w:rPr>
        <w:t>Requests for replacement certificates in the future.</w:t>
      </w:r>
    </w:p>
    <w:p w:rsidR="00A42787" w:rsidRDefault="00A42787">
      <w:pPr>
        <w:pStyle w:val="ListParagraph"/>
        <w:numPr>
          <w:ilvl w:val="0"/>
          <w:numId w:val="2"/>
        </w:numPr>
        <w:rPr>
          <w:rFonts w:ascii="Trebuchet MS" w:hAnsi="Trebuchet MS"/>
        </w:rPr>
      </w:pPr>
      <w:r>
        <w:rPr>
          <w:rFonts w:ascii="Trebuchet MS" w:hAnsi="Trebuchet MS"/>
        </w:rPr>
        <w:t>Supervision of any staff member’s child between examinations.</w:t>
      </w:r>
    </w:p>
    <w:p w:rsidR="0031730B" w:rsidRPr="00A42787" w:rsidRDefault="00A42787" w:rsidP="00A42787">
      <w:pPr>
        <w:pStyle w:val="ListParagraph"/>
        <w:numPr>
          <w:ilvl w:val="0"/>
          <w:numId w:val="2"/>
        </w:numPr>
        <w:rPr>
          <w:rFonts w:ascii="Trebuchet MS" w:hAnsi="Trebuchet MS"/>
        </w:rPr>
      </w:pPr>
      <w:r>
        <w:rPr>
          <w:rFonts w:ascii="Trebuchet MS" w:hAnsi="Trebuchet MS"/>
        </w:rPr>
        <w:t>Escorting any staff member’s child to and from the exam hall.</w:t>
      </w:r>
    </w:p>
    <w:p w:rsidR="0031730B" w:rsidRDefault="001508F3">
      <w:pPr>
        <w:rPr>
          <w:rFonts w:ascii="Trebuchet MS" w:hAnsi="Trebuchet MS"/>
        </w:rPr>
      </w:pPr>
      <w:r>
        <w:rPr>
          <w:rFonts w:ascii="Trebuchet MS" w:hAnsi="Trebuchet MS"/>
        </w:rPr>
        <w:t>T</w:t>
      </w:r>
      <w:r>
        <w:rPr>
          <w:rFonts w:ascii="Trebuchet MS" w:hAnsi="Trebuchet MS"/>
        </w:rPr>
        <w:t>he following fees will apply to all private candidates:</w:t>
      </w:r>
    </w:p>
    <w:p w:rsidR="0031730B" w:rsidRDefault="001508F3">
      <w:pPr>
        <w:pStyle w:val="ListParagraph"/>
        <w:numPr>
          <w:ilvl w:val="0"/>
          <w:numId w:val="2"/>
        </w:numPr>
        <w:rPr>
          <w:rFonts w:ascii="Trebuchet MS" w:hAnsi="Trebuchet MS"/>
        </w:rPr>
      </w:pPr>
      <w:r>
        <w:rPr>
          <w:rFonts w:ascii="Trebuchet MS" w:hAnsi="Trebuchet MS"/>
        </w:rPr>
        <w:t>Entry fees for each subject, to include all components/papers.</w:t>
      </w:r>
    </w:p>
    <w:p w:rsidR="0031730B" w:rsidRDefault="001508F3">
      <w:pPr>
        <w:pStyle w:val="ListParagraph"/>
        <w:numPr>
          <w:ilvl w:val="0"/>
          <w:numId w:val="2"/>
        </w:numPr>
        <w:rPr>
          <w:rFonts w:ascii="Trebuchet MS" w:hAnsi="Trebuchet MS"/>
        </w:rPr>
      </w:pPr>
      <w:r>
        <w:rPr>
          <w:rFonts w:ascii="Trebuchet MS" w:hAnsi="Trebuchet MS"/>
        </w:rPr>
        <w:t>Administration fee of £100 for every qualification entered for, except</w:t>
      </w:r>
      <w:r>
        <w:rPr>
          <w:rFonts w:ascii="Trebuchet MS" w:hAnsi="Trebuchet MS"/>
        </w:rPr>
        <w:t xml:space="preserve"> for those students for whom the school received Pupil Premium funding.</w:t>
      </w:r>
    </w:p>
    <w:p w:rsidR="0031730B" w:rsidRDefault="001508F3">
      <w:pPr>
        <w:pStyle w:val="ListParagraph"/>
        <w:numPr>
          <w:ilvl w:val="0"/>
          <w:numId w:val="2"/>
        </w:numPr>
        <w:rPr>
          <w:rFonts w:ascii="Trebuchet MS" w:hAnsi="Trebuchet MS"/>
        </w:rPr>
      </w:pPr>
      <w:r>
        <w:rPr>
          <w:rFonts w:ascii="Trebuchet MS" w:hAnsi="Trebuchet MS"/>
        </w:rPr>
        <w:t>Invigilation – no charge if the centre is already running an exam for internal students, otherwise an hourly rate will be charged of £25 an hour.</w:t>
      </w:r>
    </w:p>
    <w:p w:rsidR="0031730B" w:rsidRDefault="001508F3">
      <w:pPr>
        <w:pStyle w:val="ListParagraph"/>
        <w:numPr>
          <w:ilvl w:val="0"/>
          <w:numId w:val="2"/>
        </w:numPr>
        <w:rPr>
          <w:rFonts w:ascii="Trebuchet MS" w:hAnsi="Trebuchet MS"/>
        </w:rPr>
      </w:pPr>
      <w:r>
        <w:rPr>
          <w:rFonts w:ascii="Trebuchet MS" w:hAnsi="Trebuchet MS"/>
        </w:rPr>
        <w:t>All fees must be paid in full before e</w:t>
      </w:r>
      <w:r>
        <w:rPr>
          <w:rFonts w:ascii="Trebuchet MS" w:hAnsi="Trebuchet MS"/>
        </w:rPr>
        <w:t xml:space="preserve">ntries are made. The deadline is the 10th of February for June exams. </w:t>
      </w:r>
    </w:p>
    <w:p w:rsidR="0031730B" w:rsidRPr="00A42787" w:rsidRDefault="001508F3" w:rsidP="00A42787">
      <w:pPr>
        <w:pStyle w:val="ListParagraph"/>
        <w:numPr>
          <w:ilvl w:val="0"/>
          <w:numId w:val="2"/>
        </w:numPr>
        <w:rPr>
          <w:rFonts w:ascii="Trebuchet MS" w:hAnsi="Trebuchet MS"/>
        </w:rPr>
      </w:pPr>
      <w:r>
        <w:rPr>
          <w:rFonts w:ascii="Trebuchet MS" w:hAnsi="Trebuchet MS"/>
        </w:rPr>
        <w:t>No refunds can be made if the candidate subsequently wishes to withdraw after entry and before the exam takes place, or does not attend an exam, for whatever reason.</w:t>
      </w:r>
    </w:p>
    <w:p w:rsidR="0031730B" w:rsidRPr="00A42787" w:rsidRDefault="001508F3">
      <w:pPr>
        <w:rPr>
          <w:rFonts w:ascii="Trebuchet MS" w:hAnsi="Trebuchet MS"/>
          <w:b/>
        </w:rPr>
      </w:pPr>
      <w:r>
        <w:rPr>
          <w:rFonts w:ascii="Trebuchet MS" w:hAnsi="Trebuchet MS"/>
          <w:b/>
        </w:rPr>
        <w:t>S</w:t>
      </w:r>
      <w:r>
        <w:rPr>
          <w:rFonts w:ascii="Trebuchet MS" w:hAnsi="Trebuchet MS"/>
          <w:b/>
        </w:rPr>
        <w:t>toke Newington Sc</w:t>
      </w:r>
      <w:r>
        <w:rPr>
          <w:rFonts w:ascii="Trebuchet MS" w:hAnsi="Trebuchet MS"/>
          <w:b/>
        </w:rPr>
        <w:t>hool</w:t>
      </w:r>
      <w:r>
        <w:rPr>
          <w:rFonts w:ascii="Trebuchet MS" w:hAnsi="Trebuchet MS"/>
          <w:b/>
        </w:rPr>
        <w:tab/>
        <w:t>Application for acceptance as a private candidate</w:t>
      </w:r>
    </w:p>
    <w:p w:rsidR="0031730B" w:rsidRDefault="001508F3">
      <w:pPr>
        <w:rPr>
          <w:rFonts w:ascii="Trebuchet MS" w:hAnsi="Trebuchet MS"/>
          <w:i/>
          <w:sz w:val="20"/>
          <w:szCs w:val="20"/>
        </w:rPr>
      </w:pPr>
      <w:r>
        <w:rPr>
          <w:rFonts w:ascii="Trebuchet MS" w:hAnsi="Trebuchet MS"/>
          <w:i/>
          <w:sz w:val="20"/>
          <w:szCs w:val="20"/>
        </w:rPr>
        <w:t>All fields must be completed before an application can be considered.</w:t>
      </w:r>
    </w:p>
    <w:tbl>
      <w:tblPr>
        <w:tblStyle w:val="TableGrid"/>
        <w:tblW w:w="0" w:type="auto"/>
        <w:tblLook w:val="04A0" w:firstRow="1" w:lastRow="0" w:firstColumn="1" w:lastColumn="0" w:noHBand="0" w:noVBand="1"/>
      </w:tblPr>
      <w:tblGrid>
        <w:gridCol w:w="2122"/>
        <w:gridCol w:w="6894"/>
      </w:tblGrid>
      <w:tr w:rsidR="0031730B">
        <w:tc>
          <w:tcPr>
            <w:tcW w:w="2122" w:type="dxa"/>
          </w:tcPr>
          <w:p w:rsidR="0031730B" w:rsidRDefault="001508F3">
            <w:pPr>
              <w:rPr>
                <w:rFonts w:ascii="Trebuchet MS" w:hAnsi="Trebuchet MS"/>
              </w:rPr>
            </w:pPr>
            <w:r>
              <w:rPr>
                <w:rFonts w:ascii="Trebuchet MS" w:hAnsi="Trebuchet MS"/>
              </w:rPr>
              <w:t>Full name</w:t>
            </w:r>
          </w:p>
        </w:tc>
        <w:tc>
          <w:tcPr>
            <w:tcW w:w="6894" w:type="dxa"/>
          </w:tcPr>
          <w:p w:rsidR="0031730B" w:rsidRDefault="0031730B">
            <w:pPr>
              <w:rPr>
                <w:rFonts w:ascii="Trebuchet MS" w:hAnsi="Trebuchet MS"/>
              </w:rPr>
            </w:pPr>
          </w:p>
          <w:p w:rsidR="0031730B" w:rsidRDefault="0031730B">
            <w:pPr>
              <w:rPr>
                <w:rFonts w:ascii="Trebuchet MS" w:hAnsi="Trebuchet MS"/>
              </w:rPr>
            </w:pPr>
          </w:p>
        </w:tc>
      </w:tr>
      <w:tr w:rsidR="0031730B">
        <w:tc>
          <w:tcPr>
            <w:tcW w:w="2122" w:type="dxa"/>
          </w:tcPr>
          <w:p w:rsidR="0031730B" w:rsidRDefault="001508F3">
            <w:pPr>
              <w:rPr>
                <w:rFonts w:ascii="Trebuchet MS" w:hAnsi="Trebuchet MS"/>
              </w:rPr>
            </w:pPr>
            <w:r>
              <w:rPr>
                <w:rFonts w:ascii="Trebuchet MS" w:hAnsi="Trebuchet MS"/>
              </w:rPr>
              <w:t>Address</w:t>
            </w:r>
          </w:p>
          <w:p w:rsidR="0031730B" w:rsidRDefault="0031730B">
            <w:pPr>
              <w:rPr>
                <w:rFonts w:ascii="Trebuchet MS" w:hAnsi="Trebuchet MS"/>
              </w:rPr>
            </w:pPr>
          </w:p>
          <w:p w:rsidR="0031730B" w:rsidRDefault="001508F3">
            <w:pPr>
              <w:rPr>
                <w:rFonts w:ascii="Trebuchet MS" w:hAnsi="Trebuchet MS"/>
                <w:i/>
              </w:rPr>
            </w:pPr>
            <w:r>
              <w:rPr>
                <w:rFonts w:ascii="Trebuchet MS" w:hAnsi="Trebuchet MS"/>
                <w:i/>
              </w:rPr>
              <w:t>Full post code required</w:t>
            </w:r>
          </w:p>
        </w:tc>
        <w:tc>
          <w:tcPr>
            <w:tcW w:w="6894" w:type="dxa"/>
          </w:tcPr>
          <w:p w:rsidR="0031730B" w:rsidRDefault="0031730B">
            <w:pPr>
              <w:rPr>
                <w:rFonts w:ascii="Trebuchet MS" w:hAnsi="Trebuchet MS"/>
              </w:rPr>
            </w:pPr>
          </w:p>
          <w:p w:rsidR="0031730B" w:rsidRDefault="0031730B">
            <w:pPr>
              <w:rPr>
                <w:rFonts w:ascii="Trebuchet MS" w:hAnsi="Trebuchet MS"/>
              </w:rPr>
            </w:pPr>
          </w:p>
          <w:p w:rsidR="0031730B" w:rsidRDefault="0031730B">
            <w:pPr>
              <w:rPr>
                <w:rFonts w:ascii="Trebuchet MS" w:hAnsi="Trebuchet MS"/>
              </w:rPr>
            </w:pPr>
          </w:p>
          <w:p w:rsidR="0031730B" w:rsidRDefault="0031730B">
            <w:pPr>
              <w:rPr>
                <w:rFonts w:ascii="Trebuchet MS" w:hAnsi="Trebuchet MS"/>
              </w:rPr>
            </w:pPr>
          </w:p>
          <w:p w:rsidR="0031730B" w:rsidRDefault="0031730B">
            <w:pPr>
              <w:rPr>
                <w:rFonts w:ascii="Trebuchet MS" w:hAnsi="Trebuchet MS"/>
              </w:rPr>
            </w:pPr>
          </w:p>
        </w:tc>
      </w:tr>
      <w:tr w:rsidR="0031730B">
        <w:tc>
          <w:tcPr>
            <w:tcW w:w="2122" w:type="dxa"/>
          </w:tcPr>
          <w:p w:rsidR="0031730B" w:rsidRDefault="001508F3">
            <w:pPr>
              <w:rPr>
                <w:rFonts w:ascii="Trebuchet MS" w:hAnsi="Trebuchet MS"/>
              </w:rPr>
            </w:pPr>
            <w:r>
              <w:rPr>
                <w:rFonts w:ascii="Trebuchet MS" w:hAnsi="Trebuchet MS"/>
              </w:rPr>
              <w:t>Contact phone number</w:t>
            </w:r>
          </w:p>
        </w:tc>
        <w:tc>
          <w:tcPr>
            <w:tcW w:w="6894" w:type="dxa"/>
          </w:tcPr>
          <w:p w:rsidR="0031730B" w:rsidRDefault="0031730B">
            <w:pPr>
              <w:rPr>
                <w:rFonts w:ascii="Trebuchet MS" w:hAnsi="Trebuchet MS"/>
              </w:rPr>
            </w:pPr>
          </w:p>
        </w:tc>
      </w:tr>
      <w:tr w:rsidR="0031730B">
        <w:tc>
          <w:tcPr>
            <w:tcW w:w="2122" w:type="dxa"/>
          </w:tcPr>
          <w:p w:rsidR="0031730B" w:rsidRDefault="001508F3">
            <w:pPr>
              <w:rPr>
                <w:rFonts w:ascii="Trebuchet MS" w:hAnsi="Trebuchet MS"/>
              </w:rPr>
            </w:pPr>
            <w:r>
              <w:rPr>
                <w:rFonts w:ascii="Trebuchet MS" w:hAnsi="Trebuchet MS"/>
              </w:rPr>
              <w:t>Email address</w:t>
            </w:r>
          </w:p>
          <w:p w:rsidR="0031730B" w:rsidRDefault="0031730B">
            <w:pPr>
              <w:rPr>
                <w:rFonts w:ascii="Trebuchet MS" w:hAnsi="Trebuchet MS"/>
              </w:rPr>
            </w:pPr>
          </w:p>
        </w:tc>
        <w:tc>
          <w:tcPr>
            <w:tcW w:w="6894" w:type="dxa"/>
          </w:tcPr>
          <w:p w:rsidR="0031730B" w:rsidRDefault="0031730B">
            <w:pPr>
              <w:rPr>
                <w:rFonts w:ascii="Trebuchet MS" w:hAnsi="Trebuchet MS"/>
              </w:rPr>
            </w:pPr>
          </w:p>
        </w:tc>
      </w:tr>
      <w:tr w:rsidR="0031730B">
        <w:tc>
          <w:tcPr>
            <w:tcW w:w="2122" w:type="dxa"/>
          </w:tcPr>
          <w:p w:rsidR="0031730B" w:rsidRDefault="001508F3">
            <w:pPr>
              <w:rPr>
                <w:rFonts w:ascii="Trebuchet MS" w:hAnsi="Trebuchet MS"/>
              </w:rPr>
            </w:pPr>
            <w:r>
              <w:rPr>
                <w:rFonts w:ascii="Trebuchet MS" w:hAnsi="Trebuchet MS"/>
              </w:rPr>
              <w:t>Dates on roll at SNS</w:t>
            </w:r>
          </w:p>
          <w:p w:rsidR="0031730B" w:rsidRDefault="0031730B">
            <w:pPr>
              <w:rPr>
                <w:rFonts w:ascii="Trebuchet MS" w:hAnsi="Trebuchet MS"/>
              </w:rPr>
            </w:pPr>
          </w:p>
        </w:tc>
        <w:tc>
          <w:tcPr>
            <w:tcW w:w="6894" w:type="dxa"/>
          </w:tcPr>
          <w:p w:rsidR="0031730B" w:rsidRDefault="0031730B">
            <w:pPr>
              <w:rPr>
                <w:rFonts w:ascii="Trebuchet MS" w:hAnsi="Trebuchet MS"/>
              </w:rPr>
            </w:pPr>
          </w:p>
        </w:tc>
      </w:tr>
      <w:tr w:rsidR="0031730B">
        <w:tc>
          <w:tcPr>
            <w:tcW w:w="2122" w:type="dxa"/>
          </w:tcPr>
          <w:p w:rsidR="0031730B" w:rsidRDefault="001508F3">
            <w:pPr>
              <w:rPr>
                <w:rFonts w:ascii="Trebuchet MS" w:hAnsi="Trebuchet MS"/>
              </w:rPr>
            </w:pPr>
            <w:r>
              <w:rPr>
                <w:rFonts w:ascii="Trebuchet MS" w:hAnsi="Trebuchet MS"/>
              </w:rPr>
              <w:t xml:space="preserve">Former </w:t>
            </w:r>
            <w:r>
              <w:rPr>
                <w:rFonts w:ascii="Trebuchet MS" w:hAnsi="Trebuchet MS"/>
              </w:rPr>
              <w:t>candidate number</w:t>
            </w:r>
          </w:p>
          <w:p w:rsidR="0031730B" w:rsidRDefault="0031730B">
            <w:pPr>
              <w:rPr>
                <w:rFonts w:ascii="Trebuchet MS" w:hAnsi="Trebuchet MS"/>
              </w:rPr>
            </w:pPr>
          </w:p>
        </w:tc>
        <w:tc>
          <w:tcPr>
            <w:tcW w:w="6894" w:type="dxa"/>
          </w:tcPr>
          <w:p w:rsidR="0031730B" w:rsidRDefault="0031730B">
            <w:pPr>
              <w:rPr>
                <w:rFonts w:ascii="Trebuchet MS" w:hAnsi="Trebuchet MS"/>
              </w:rPr>
            </w:pPr>
          </w:p>
        </w:tc>
      </w:tr>
      <w:tr w:rsidR="0031730B">
        <w:tc>
          <w:tcPr>
            <w:tcW w:w="2122" w:type="dxa"/>
          </w:tcPr>
          <w:p w:rsidR="0031730B" w:rsidRDefault="001508F3">
            <w:pPr>
              <w:rPr>
                <w:rFonts w:ascii="Trebuchet MS" w:hAnsi="Trebuchet MS"/>
              </w:rPr>
            </w:pPr>
            <w:r>
              <w:rPr>
                <w:rFonts w:ascii="Trebuchet MS" w:hAnsi="Trebuchet MS"/>
              </w:rPr>
              <w:t>UCI number</w:t>
            </w:r>
          </w:p>
        </w:tc>
        <w:tc>
          <w:tcPr>
            <w:tcW w:w="6894" w:type="dxa"/>
          </w:tcPr>
          <w:p w:rsidR="0031730B" w:rsidRDefault="0031730B">
            <w:pPr>
              <w:rPr>
                <w:rFonts w:ascii="Trebuchet MS" w:hAnsi="Trebuchet MS"/>
              </w:rPr>
            </w:pPr>
          </w:p>
          <w:p w:rsidR="0031730B" w:rsidRDefault="0031730B">
            <w:pPr>
              <w:rPr>
                <w:rFonts w:ascii="Trebuchet MS" w:hAnsi="Trebuchet MS"/>
              </w:rPr>
            </w:pPr>
          </w:p>
        </w:tc>
      </w:tr>
      <w:tr w:rsidR="0031730B">
        <w:trPr>
          <w:trHeight w:val="613"/>
        </w:trPr>
        <w:tc>
          <w:tcPr>
            <w:tcW w:w="9016" w:type="dxa"/>
            <w:gridSpan w:val="2"/>
          </w:tcPr>
          <w:p w:rsidR="0031730B" w:rsidRDefault="0031730B">
            <w:pPr>
              <w:rPr>
                <w:rFonts w:ascii="Trebuchet MS" w:hAnsi="Trebuchet MS"/>
              </w:rPr>
            </w:pPr>
          </w:p>
          <w:p w:rsidR="0031730B" w:rsidRDefault="001508F3">
            <w:pPr>
              <w:rPr>
                <w:rFonts w:ascii="Trebuchet MS" w:hAnsi="Trebuchet MS"/>
              </w:rPr>
            </w:pPr>
            <w:r>
              <w:rPr>
                <w:rFonts w:ascii="Trebuchet MS" w:hAnsi="Trebuchet MS"/>
              </w:rPr>
              <w:t>Subject entry request – please complete for every subject you wish to be entered for.</w:t>
            </w:r>
          </w:p>
        </w:tc>
      </w:tr>
      <w:tr w:rsidR="0031730B">
        <w:tc>
          <w:tcPr>
            <w:tcW w:w="2122" w:type="dxa"/>
            <w:shd w:val="clear" w:color="auto" w:fill="F2F2F2" w:themeFill="background1" w:themeFillShade="F2"/>
          </w:tcPr>
          <w:p w:rsidR="0031730B" w:rsidRDefault="001508F3">
            <w:pPr>
              <w:rPr>
                <w:rFonts w:ascii="Trebuchet MS" w:hAnsi="Trebuchet MS"/>
                <w:b/>
              </w:rPr>
            </w:pPr>
            <w:r>
              <w:rPr>
                <w:rFonts w:ascii="Trebuchet MS" w:hAnsi="Trebuchet MS"/>
                <w:b/>
              </w:rPr>
              <w:t xml:space="preserve">Level       </w:t>
            </w:r>
            <w:r>
              <w:rPr>
                <w:rFonts w:ascii="Trebuchet MS" w:hAnsi="Trebuchet MS"/>
                <w:b/>
                <w:i/>
              </w:rPr>
              <w:t>circle</w:t>
            </w:r>
          </w:p>
        </w:tc>
        <w:tc>
          <w:tcPr>
            <w:tcW w:w="6894" w:type="dxa"/>
            <w:shd w:val="clear" w:color="auto" w:fill="F2F2F2" w:themeFill="background1" w:themeFillShade="F2"/>
          </w:tcPr>
          <w:p w:rsidR="0031730B" w:rsidRDefault="001508F3">
            <w:pPr>
              <w:rPr>
                <w:rFonts w:ascii="Trebuchet MS" w:hAnsi="Trebuchet MS"/>
                <w:b/>
              </w:rPr>
            </w:pPr>
            <w:r>
              <w:rPr>
                <w:rFonts w:ascii="Trebuchet MS" w:hAnsi="Trebuchet MS"/>
                <w:b/>
              </w:rPr>
              <w:t xml:space="preserve">               A level                GCSE</w:t>
            </w:r>
          </w:p>
        </w:tc>
      </w:tr>
      <w:tr w:rsidR="0031730B">
        <w:tc>
          <w:tcPr>
            <w:tcW w:w="2122" w:type="dxa"/>
          </w:tcPr>
          <w:p w:rsidR="0031730B" w:rsidRDefault="001508F3">
            <w:pPr>
              <w:rPr>
                <w:rFonts w:ascii="Trebuchet MS" w:hAnsi="Trebuchet MS"/>
              </w:rPr>
            </w:pPr>
            <w:r>
              <w:rPr>
                <w:rFonts w:ascii="Trebuchet MS" w:hAnsi="Trebuchet MS"/>
              </w:rPr>
              <w:t>Subject</w:t>
            </w:r>
          </w:p>
          <w:p w:rsidR="0031730B" w:rsidRDefault="0031730B">
            <w:pPr>
              <w:rPr>
                <w:rFonts w:ascii="Trebuchet MS" w:hAnsi="Trebuchet MS"/>
              </w:rPr>
            </w:pPr>
          </w:p>
        </w:tc>
        <w:tc>
          <w:tcPr>
            <w:tcW w:w="6894" w:type="dxa"/>
          </w:tcPr>
          <w:p w:rsidR="0031730B" w:rsidRDefault="0031730B">
            <w:pPr>
              <w:rPr>
                <w:rFonts w:ascii="Trebuchet MS" w:hAnsi="Trebuchet MS"/>
              </w:rPr>
            </w:pPr>
          </w:p>
        </w:tc>
      </w:tr>
      <w:tr w:rsidR="0031730B">
        <w:tc>
          <w:tcPr>
            <w:tcW w:w="2122" w:type="dxa"/>
          </w:tcPr>
          <w:p w:rsidR="0031730B" w:rsidRDefault="001508F3">
            <w:pPr>
              <w:rPr>
                <w:rFonts w:ascii="Trebuchet MS" w:hAnsi="Trebuchet MS"/>
              </w:rPr>
            </w:pPr>
            <w:r>
              <w:rPr>
                <w:rFonts w:ascii="Trebuchet MS" w:hAnsi="Trebuchet MS"/>
              </w:rPr>
              <w:t>Exam board</w:t>
            </w:r>
          </w:p>
          <w:p w:rsidR="0031730B" w:rsidRDefault="0031730B">
            <w:pPr>
              <w:rPr>
                <w:rFonts w:ascii="Trebuchet MS" w:hAnsi="Trebuchet MS"/>
              </w:rPr>
            </w:pPr>
          </w:p>
        </w:tc>
        <w:tc>
          <w:tcPr>
            <w:tcW w:w="6894" w:type="dxa"/>
          </w:tcPr>
          <w:p w:rsidR="0031730B" w:rsidRDefault="0031730B">
            <w:pPr>
              <w:rPr>
                <w:rFonts w:ascii="Trebuchet MS" w:hAnsi="Trebuchet MS"/>
              </w:rPr>
            </w:pPr>
          </w:p>
        </w:tc>
      </w:tr>
      <w:tr w:rsidR="0031730B">
        <w:tc>
          <w:tcPr>
            <w:tcW w:w="2122" w:type="dxa"/>
          </w:tcPr>
          <w:p w:rsidR="0031730B" w:rsidRDefault="001508F3">
            <w:pPr>
              <w:rPr>
                <w:rFonts w:ascii="Trebuchet MS" w:hAnsi="Trebuchet MS"/>
              </w:rPr>
            </w:pPr>
            <w:r>
              <w:rPr>
                <w:rFonts w:ascii="Trebuchet MS" w:hAnsi="Trebuchet MS"/>
              </w:rPr>
              <w:t>Component codes</w:t>
            </w:r>
          </w:p>
          <w:p w:rsidR="0031730B" w:rsidRDefault="0031730B">
            <w:pPr>
              <w:rPr>
                <w:rFonts w:ascii="Trebuchet MS" w:hAnsi="Trebuchet MS"/>
              </w:rPr>
            </w:pPr>
          </w:p>
        </w:tc>
        <w:tc>
          <w:tcPr>
            <w:tcW w:w="6894" w:type="dxa"/>
          </w:tcPr>
          <w:p w:rsidR="0031730B" w:rsidRDefault="0031730B">
            <w:pPr>
              <w:rPr>
                <w:rFonts w:ascii="Trebuchet MS" w:hAnsi="Trebuchet MS"/>
              </w:rPr>
            </w:pPr>
          </w:p>
        </w:tc>
      </w:tr>
      <w:tr w:rsidR="0031730B">
        <w:tc>
          <w:tcPr>
            <w:tcW w:w="2122" w:type="dxa"/>
            <w:shd w:val="clear" w:color="auto" w:fill="F2F2F2" w:themeFill="background1" w:themeFillShade="F2"/>
          </w:tcPr>
          <w:p w:rsidR="0031730B" w:rsidRDefault="001508F3">
            <w:pPr>
              <w:rPr>
                <w:rFonts w:ascii="Trebuchet MS" w:hAnsi="Trebuchet MS"/>
                <w:b/>
              </w:rPr>
            </w:pPr>
            <w:r>
              <w:rPr>
                <w:rFonts w:ascii="Trebuchet MS" w:hAnsi="Trebuchet MS"/>
                <w:b/>
              </w:rPr>
              <w:t xml:space="preserve">Level       </w:t>
            </w:r>
            <w:r>
              <w:rPr>
                <w:rFonts w:ascii="Trebuchet MS" w:hAnsi="Trebuchet MS"/>
                <w:b/>
                <w:i/>
              </w:rPr>
              <w:t>circle</w:t>
            </w:r>
          </w:p>
        </w:tc>
        <w:tc>
          <w:tcPr>
            <w:tcW w:w="6894" w:type="dxa"/>
            <w:shd w:val="clear" w:color="auto" w:fill="F2F2F2" w:themeFill="background1" w:themeFillShade="F2"/>
          </w:tcPr>
          <w:p w:rsidR="0031730B" w:rsidRDefault="001508F3">
            <w:pPr>
              <w:rPr>
                <w:rFonts w:ascii="Trebuchet MS" w:hAnsi="Trebuchet MS"/>
                <w:b/>
              </w:rPr>
            </w:pPr>
            <w:r>
              <w:rPr>
                <w:rFonts w:ascii="Trebuchet MS" w:hAnsi="Trebuchet MS"/>
                <w:b/>
              </w:rPr>
              <w:t xml:space="preserve">               A level                GCSE</w:t>
            </w:r>
          </w:p>
        </w:tc>
      </w:tr>
      <w:tr w:rsidR="0031730B">
        <w:tc>
          <w:tcPr>
            <w:tcW w:w="2122" w:type="dxa"/>
          </w:tcPr>
          <w:p w:rsidR="0031730B" w:rsidRDefault="001508F3">
            <w:pPr>
              <w:rPr>
                <w:rFonts w:ascii="Trebuchet MS" w:hAnsi="Trebuchet MS"/>
              </w:rPr>
            </w:pPr>
            <w:r>
              <w:rPr>
                <w:rFonts w:ascii="Trebuchet MS" w:hAnsi="Trebuchet MS"/>
              </w:rPr>
              <w:t>Subject</w:t>
            </w:r>
          </w:p>
          <w:p w:rsidR="0031730B" w:rsidRDefault="0031730B">
            <w:pPr>
              <w:rPr>
                <w:rFonts w:ascii="Trebuchet MS" w:hAnsi="Trebuchet MS"/>
              </w:rPr>
            </w:pPr>
          </w:p>
        </w:tc>
        <w:tc>
          <w:tcPr>
            <w:tcW w:w="6894" w:type="dxa"/>
          </w:tcPr>
          <w:p w:rsidR="0031730B" w:rsidRDefault="0031730B">
            <w:pPr>
              <w:rPr>
                <w:rFonts w:ascii="Trebuchet MS" w:hAnsi="Trebuchet MS"/>
              </w:rPr>
            </w:pPr>
          </w:p>
        </w:tc>
      </w:tr>
      <w:tr w:rsidR="0031730B">
        <w:tc>
          <w:tcPr>
            <w:tcW w:w="2122" w:type="dxa"/>
          </w:tcPr>
          <w:p w:rsidR="0031730B" w:rsidRDefault="001508F3">
            <w:pPr>
              <w:rPr>
                <w:rFonts w:ascii="Trebuchet MS" w:hAnsi="Trebuchet MS"/>
              </w:rPr>
            </w:pPr>
            <w:r>
              <w:rPr>
                <w:rFonts w:ascii="Trebuchet MS" w:hAnsi="Trebuchet MS"/>
              </w:rPr>
              <w:t>Exam board</w:t>
            </w:r>
          </w:p>
          <w:p w:rsidR="0031730B" w:rsidRDefault="0031730B">
            <w:pPr>
              <w:rPr>
                <w:rFonts w:ascii="Trebuchet MS" w:hAnsi="Trebuchet MS"/>
              </w:rPr>
            </w:pPr>
          </w:p>
        </w:tc>
        <w:tc>
          <w:tcPr>
            <w:tcW w:w="6894" w:type="dxa"/>
          </w:tcPr>
          <w:p w:rsidR="0031730B" w:rsidRDefault="0031730B">
            <w:pPr>
              <w:rPr>
                <w:rFonts w:ascii="Trebuchet MS" w:hAnsi="Trebuchet MS"/>
              </w:rPr>
            </w:pPr>
          </w:p>
        </w:tc>
      </w:tr>
      <w:tr w:rsidR="0031730B">
        <w:tc>
          <w:tcPr>
            <w:tcW w:w="2122" w:type="dxa"/>
          </w:tcPr>
          <w:p w:rsidR="0031730B" w:rsidRDefault="001508F3">
            <w:pPr>
              <w:rPr>
                <w:rFonts w:ascii="Trebuchet MS" w:hAnsi="Trebuchet MS"/>
              </w:rPr>
            </w:pPr>
            <w:r>
              <w:rPr>
                <w:rFonts w:ascii="Trebuchet MS" w:hAnsi="Trebuchet MS"/>
              </w:rPr>
              <w:t>Component codes</w:t>
            </w:r>
          </w:p>
          <w:p w:rsidR="0031730B" w:rsidRDefault="0031730B">
            <w:pPr>
              <w:rPr>
                <w:rFonts w:ascii="Trebuchet MS" w:hAnsi="Trebuchet MS"/>
              </w:rPr>
            </w:pPr>
          </w:p>
        </w:tc>
        <w:tc>
          <w:tcPr>
            <w:tcW w:w="6894" w:type="dxa"/>
          </w:tcPr>
          <w:p w:rsidR="0031730B" w:rsidRDefault="0031730B">
            <w:pPr>
              <w:rPr>
                <w:rFonts w:ascii="Trebuchet MS" w:hAnsi="Trebuchet MS"/>
              </w:rPr>
            </w:pPr>
          </w:p>
        </w:tc>
      </w:tr>
    </w:tbl>
    <w:p w:rsidR="0031730B" w:rsidRDefault="0031730B">
      <w:pPr>
        <w:rPr>
          <w:rFonts w:ascii="Trebuchet MS" w:hAnsi="Trebuchet MS"/>
        </w:rPr>
      </w:pPr>
    </w:p>
    <w:p w:rsidR="0031730B" w:rsidRDefault="001508F3">
      <w:pPr>
        <w:rPr>
          <w:rFonts w:ascii="Trebuchet MS" w:hAnsi="Trebuchet MS"/>
        </w:rPr>
      </w:pPr>
      <w:r>
        <w:rPr>
          <w:rFonts w:ascii="Trebuchet MS" w:hAnsi="Trebuchet MS"/>
        </w:rPr>
        <w:t xml:space="preserve">I have read and understood Stoke Newington’s policy for </w:t>
      </w:r>
      <w:r>
        <w:rPr>
          <w:rFonts w:ascii="Trebuchet MS" w:hAnsi="Trebuchet MS"/>
        </w:rPr>
        <w:t>private candidates.</w:t>
      </w:r>
    </w:p>
    <w:p w:rsidR="0031730B" w:rsidRDefault="001508F3">
      <w:pPr>
        <w:rPr>
          <w:rFonts w:ascii="Trebuchet MS" w:hAnsi="Trebuchet MS"/>
        </w:rPr>
      </w:pPr>
      <w:r>
        <w:rPr>
          <w:rFonts w:ascii="Trebuchet MS" w:hAnsi="Trebuchet MS"/>
        </w:rPr>
        <w:t>Signed _________________________________________  date _____________________</w:t>
      </w:r>
    </w:p>
    <w:p w:rsidR="0031730B" w:rsidRDefault="001508F3">
      <w:pPr>
        <w:rPr>
          <w:rFonts w:ascii="Trebuchet MS" w:hAnsi="Trebuchet MS"/>
        </w:rPr>
      </w:pPr>
      <w:r>
        <w:rPr>
          <w:rFonts w:ascii="Trebuchet MS" w:hAnsi="Trebuchet MS"/>
        </w:rPr>
        <w:t>Write name _____________________________________</w:t>
      </w:r>
    </w:p>
    <w:sectPr w:rsidR="003173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953CD"/>
    <w:multiLevelType w:val="hybridMultilevel"/>
    <w:tmpl w:val="3580BD86"/>
    <w:lvl w:ilvl="0" w:tplc="BCCA4A2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017A22"/>
    <w:multiLevelType w:val="hybridMultilevel"/>
    <w:tmpl w:val="1CC409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3F681A"/>
    <w:multiLevelType w:val="hybridMultilevel"/>
    <w:tmpl w:val="E20A3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AA400B"/>
    <w:multiLevelType w:val="hybridMultilevel"/>
    <w:tmpl w:val="54DA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FE19A3"/>
    <w:multiLevelType w:val="hybridMultilevel"/>
    <w:tmpl w:val="7AD0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2E64E5"/>
    <w:multiLevelType w:val="hybridMultilevel"/>
    <w:tmpl w:val="2D0C80BC"/>
    <w:lvl w:ilvl="0" w:tplc="BCCA4A2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30B"/>
    <w:rsid w:val="001508F3"/>
    <w:rsid w:val="0031730B"/>
    <w:rsid w:val="007A55F0"/>
    <w:rsid w:val="00A42787"/>
    <w:rsid w:val="00C36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6A10D"/>
  <w15:chartTrackingRefBased/>
  <w15:docId w15:val="{5E9510BD-C6DA-4D04-9957-F8052071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Stoke Newington School &amp; Sixth Form</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Karen.Burrows</dc:creator>
  <cp:keywords/>
  <dc:description/>
  <cp:lastModifiedBy>Karen.Burrows</cp:lastModifiedBy>
  <cp:revision>3</cp:revision>
  <dcterms:created xsi:type="dcterms:W3CDTF">2018-12-03T10:41:00Z</dcterms:created>
  <dcterms:modified xsi:type="dcterms:W3CDTF">2018-12-03T14:30:00Z</dcterms:modified>
</cp:coreProperties>
</file>